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2F" w:rsidRPr="00744EB4" w:rsidRDefault="0016512F" w:rsidP="0016512F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744EB4">
        <w:rPr>
          <w:b/>
        </w:rPr>
        <w:t>ТЕХНИЧЕСКОЕ ЗАДАНИЕ</w:t>
      </w:r>
    </w:p>
    <w:p w:rsidR="0016512F" w:rsidRPr="00744EB4" w:rsidRDefault="0016512F" w:rsidP="0016512F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744EB4">
        <w:rPr>
          <w:b/>
        </w:rPr>
        <w:t>на</w:t>
      </w:r>
      <w:r w:rsidRPr="00744EB4">
        <w:rPr>
          <w:b/>
          <w:bCs/>
          <w:szCs w:val="24"/>
        </w:rPr>
        <w:t xml:space="preserve"> </w:t>
      </w:r>
      <w:r w:rsidR="008F3881" w:rsidRPr="00744EB4">
        <w:rPr>
          <w:b/>
          <w:bCs/>
          <w:szCs w:val="24"/>
        </w:rPr>
        <w:t xml:space="preserve">оказание услуг </w:t>
      </w:r>
      <w:proofErr w:type="spellStart"/>
      <w:proofErr w:type="gramStart"/>
      <w:r w:rsidR="008F3881" w:rsidRPr="00744EB4">
        <w:rPr>
          <w:b/>
          <w:bCs/>
          <w:szCs w:val="24"/>
        </w:rPr>
        <w:t>колл</w:t>
      </w:r>
      <w:proofErr w:type="spellEnd"/>
      <w:r w:rsidR="008F3881" w:rsidRPr="00744EB4">
        <w:rPr>
          <w:b/>
          <w:bCs/>
          <w:szCs w:val="24"/>
        </w:rPr>
        <w:t>-центра</w:t>
      </w:r>
      <w:proofErr w:type="gramEnd"/>
    </w:p>
    <w:p w:rsidR="0016512F" w:rsidRPr="00744EB4" w:rsidRDefault="0016512F" w:rsidP="0016512F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16512F" w:rsidRPr="00744EB4" w:rsidRDefault="008F3881" w:rsidP="00744EB4">
      <w:pPr>
        <w:pStyle w:val="a4"/>
        <w:keepNext/>
        <w:keepLines/>
        <w:numPr>
          <w:ilvl w:val="0"/>
          <w:numId w:val="4"/>
        </w:numPr>
        <w:spacing w:after="0" w:line="240" w:lineRule="auto"/>
        <w:jc w:val="center"/>
        <w:outlineLvl w:val="0"/>
        <w:rPr>
          <w:rFonts w:eastAsia="Calibri"/>
          <w:b/>
          <w:bCs/>
          <w:szCs w:val="24"/>
        </w:rPr>
      </w:pPr>
      <w:r w:rsidRPr="00744EB4">
        <w:rPr>
          <w:rFonts w:eastAsia="Calibri"/>
          <w:b/>
          <w:bCs/>
          <w:szCs w:val="24"/>
        </w:rPr>
        <w:t xml:space="preserve">Описание </w:t>
      </w:r>
      <w:r w:rsidR="00727E9C">
        <w:rPr>
          <w:rFonts w:eastAsia="Calibri"/>
          <w:b/>
          <w:bCs/>
          <w:szCs w:val="24"/>
        </w:rPr>
        <w:t>услуг</w:t>
      </w:r>
    </w:p>
    <w:p w:rsidR="008F3881" w:rsidRPr="00744EB4" w:rsidRDefault="008F3881" w:rsidP="008F3881"/>
    <w:p w:rsidR="008F3881" w:rsidRPr="00744EB4" w:rsidRDefault="008F3881" w:rsidP="00744EB4">
      <w:pPr>
        <w:ind w:firstLine="360"/>
      </w:pPr>
      <w:proofErr w:type="spellStart"/>
      <w:r w:rsidRPr="00744EB4">
        <w:t>Колл</w:t>
      </w:r>
      <w:proofErr w:type="spellEnd"/>
      <w:r w:rsidRPr="00744EB4">
        <w:t>-центр структурно состоит из 2-х линий. 1-ая линия обслуживает стандартные вопросы клиента, не требующие экспертных навыков от оператора. В случае необходимости подключения экспертов, звонок переводится на вторую линию обслуживания.</w:t>
      </w:r>
    </w:p>
    <w:p w:rsidR="008F3881" w:rsidRPr="00744EB4" w:rsidRDefault="008F3881" w:rsidP="00744EB4">
      <w:pPr>
        <w:ind w:firstLine="360"/>
      </w:pPr>
      <w:r w:rsidRPr="00744EB4">
        <w:t xml:space="preserve">Услуги должны оказываться в режиме 24/7. </w:t>
      </w:r>
      <w:proofErr w:type="spellStart"/>
      <w:r w:rsidRPr="00744EB4">
        <w:t>Колл</w:t>
      </w:r>
      <w:proofErr w:type="spellEnd"/>
      <w:r w:rsidRPr="00744EB4">
        <w:t>-центр должен быть смешанного типа, который сможет обрабатывать как входящие обращения, так и совершать исходящие активности с возможностью гибкого управления в зависимости от потребностей Бизнеса.</w:t>
      </w:r>
    </w:p>
    <w:p w:rsidR="008F3881" w:rsidRPr="00744EB4" w:rsidRDefault="008F3881" w:rsidP="00744EB4">
      <w:pPr>
        <w:ind w:firstLine="360"/>
      </w:pPr>
      <w:r w:rsidRPr="00744EB4">
        <w:t xml:space="preserve">Качественные показатели должны быть по </w:t>
      </w:r>
      <w:r w:rsidRPr="00744EB4">
        <w:rPr>
          <w:lang w:val="en-US"/>
        </w:rPr>
        <w:t>ACSI</w:t>
      </w:r>
      <w:r w:rsidRPr="00744EB4">
        <w:t xml:space="preserve"> не ниже 4,5 из 5. А также по минимуму количества ситуаций, приводящих к повторному обращению клиента (</w:t>
      </w:r>
      <w:r w:rsidRPr="00744EB4">
        <w:rPr>
          <w:lang w:val="en-US"/>
        </w:rPr>
        <w:t>FCR</w:t>
      </w:r>
      <w:r w:rsidRPr="00744EB4">
        <w:t xml:space="preserve">) в компанию из-за того, что его вопрос не был решен во время первого обращения. Необходимо полное предоставление стандартной статистики по </w:t>
      </w:r>
      <w:proofErr w:type="spellStart"/>
      <w:proofErr w:type="gramStart"/>
      <w:r w:rsidRPr="00744EB4">
        <w:t>колл</w:t>
      </w:r>
      <w:proofErr w:type="spellEnd"/>
      <w:r w:rsidRPr="00744EB4">
        <w:t>-центру</w:t>
      </w:r>
      <w:proofErr w:type="gramEnd"/>
      <w:r w:rsidRPr="00744EB4">
        <w:t>.</w:t>
      </w:r>
    </w:p>
    <w:p w:rsidR="008F3881" w:rsidRPr="00744EB4" w:rsidRDefault="008F3881" w:rsidP="00744EB4">
      <w:pPr>
        <w:ind w:firstLine="360"/>
      </w:pPr>
      <w:r w:rsidRPr="00744EB4">
        <w:t xml:space="preserve">Претензионная работа </w:t>
      </w:r>
    </w:p>
    <w:p w:rsidR="008F3881" w:rsidRPr="00744EB4" w:rsidRDefault="008F3881" w:rsidP="00744EB4">
      <w:pPr>
        <w:ind w:firstLine="360"/>
      </w:pPr>
      <w:r w:rsidRPr="00744EB4">
        <w:t xml:space="preserve">В месяц необходимо обрабатывать ~10 000 обращений клиентов. КПЭ для </w:t>
      </w:r>
      <w:proofErr w:type="spellStart"/>
      <w:r w:rsidRPr="00744EB4">
        <w:t>претензионки</w:t>
      </w:r>
      <w:proofErr w:type="spellEnd"/>
      <w:r w:rsidRPr="00744EB4">
        <w:t xml:space="preserve"> </w:t>
      </w:r>
      <w:proofErr w:type="gramStart"/>
      <w:r w:rsidRPr="00744EB4">
        <w:t>заложены</w:t>
      </w:r>
      <w:proofErr w:type="gramEnd"/>
      <w:r w:rsidRPr="00744EB4">
        <w:t xml:space="preserve"> следующие – 90% претензий должно быть обработано в течение 15 дней.</w:t>
      </w:r>
    </w:p>
    <w:p w:rsidR="008F3881" w:rsidRPr="00744EB4" w:rsidRDefault="008F3881" w:rsidP="00744EB4">
      <w:pPr>
        <w:ind w:firstLine="360"/>
      </w:pPr>
      <w:r w:rsidRPr="00744EB4">
        <w:t>Помимо претензий мы обрабатываем сервисные заявления. В месяц необходимо обрабатывать не менее 500 запросов. КПЭ – 90% запросов должны быть обработаны за 4 дня.</w:t>
      </w:r>
    </w:p>
    <w:p w:rsidR="008F3881" w:rsidRPr="00744EB4" w:rsidRDefault="008F3881" w:rsidP="008F3881">
      <w:r w:rsidRPr="00744EB4">
        <w:t>Функционал</w:t>
      </w:r>
    </w:p>
    <w:p w:rsidR="008F3881" w:rsidRPr="00744EB4" w:rsidRDefault="008F3881" w:rsidP="00744EB4">
      <w:pPr>
        <w:ind w:firstLine="708"/>
      </w:pPr>
      <w:r w:rsidRPr="00744EB4">
        <w:t xml:space="preserve">Предоставление </w:t>
      </w:r>
      <w:proofErr w:type="spellStart"/>
      <w:r w:rsidRPr="00744EB4">
        <w:t>справочно</w:t>
      </w:r>
      <w:proofErr w:type="spellEnd"/>
      <w:r w:rsidRPr="00744EB4">
        <w:t xml:space="preserve"> - консультационной информации о Банке и его услугах:</w:t>
      </w:r>
    </w:p>
    <w:p w:rsidR="008F3881" w:rsidRPr="00744EB4" w:rsidRDefault="008F3881" w:rsidP="008F3881">
      <w:r w:rsidRPr="00744EB4">
        <w:t>-предоставление информации по адресам и времени работы отделений, операционных касс и банкоматов Банка;</w:t>
      </w:r>
    </w:p>
    <w:p w:rsidR="008F3881" w:rsidRPr="00744EB4" w:rsidRDefault="008F3881" w:rsidP="008F3881">
      <w:r w:rsidRPr="00744EB4">
        <w:t>-предоставление информации по тарифам и услугам Банка для физических лиц;</w:t>
      </w:r>
    </w:p>
    <w:p w:rsidR="008F3881" w:rsidRPr="00744EB4" w:rsidRDefault="008F3881" w:rsidP="008F3881">
      <w:r w:rsidRPr="00744EB4">
        <w:t xml:space="preserve">- предоставление детальной информации по выбранному клиентом розничному продукту. </w:t>
      </w:r>
    </w:p>
    <w:p w:rsidR="008F3881" w:rsidRPr="00744EB4" w:rsidRDefault="008F3881" w:rsidP="008F3881">
      <w:r w:rsidRPr="00744EB4">
        <w:t>Организация и развитие телефонных продаж розничных банковских продуктов существующим и потенциальным клиентам Банка:</w:t>
      </w:r>
    </w:p>
    <w:p w:rsidR="008F3881" w:rsidRPr="00744EB4" w:rsidRDefault="008F3881" w:rsidP="008F3881">
      <w:r w:rsidRPr="00744EB4">
        <w:t>- осуществление телефонных звонков существующим и потенциальным клиентам, с целью продажи им розничных банковских продуктов и услуг;</w:t>
      </w:r>
    </w:p>
    <w:p w:rsidR="008F3881" w:rsidRPr="00744EB4" w:rsidRDefault="008F3881" w:rsidP="008F3881">
      <w:r w:rsidRPr="00744EB4">
        <w:t>- назначение встреч с клиентами для оформления документов по выдаче розничных банковских продуктов и услуг;</w:t>
      </w:r>
    </w:p>
    <w:p w:rsidR="008F3881" w:rsidRPr="00744EB4" w:rsidRDefault="008F3881" w:rsidP="008F3881">
      <w:r w:rsidRPr="00744EB4">
        <w:t>- организация тренингов и других обучающих мероприятий для сотрудников, осуществляющих телефонные продажи розничных банковских продуктов и услуг.</w:t>
      </w:r>
    </w:p>
    <w:p w:rsidR="008F3881" w:rsidRPr="00744EB4" w:rsidRDefault="008F3881" w:rsidP="008F3881">
      <w:r w:rsidRPr="00744EB4">
        <w:lastRenderedPageBreak/>
        <w:t>Работа с проблемами и рассмотрение претензий:</w:t>
      </w:r>
    </w:p>
    <w:p w:rsidR="008F3881" w:rsidRPr="00744EB4" w:rsidRDefault="008F3881" w:rsidP="008F3881">
      <w:r w:rsidRPr="00744EB4">
        <w:t>-регистрация и обработка претензий клиентов Банка – физических лиц, поступивших по любым каналам;</w:t>
      </w:r>
    </w:p>
    <w:p w:rsidR="008F3881" w:rsidRPr="00744EB4" w:rsidRDefault="008F3881" w:rsidP="008F3881">
      <w:r w:rsidRPr="00744EB4">
        <w:t>-проверка данных, указанных в претензионных заявлениях;</w:t>
      </w:r>
    </w:p>
    <w:p w:rsidR="008F3881" w:rsidRPr="00744EB4" w:rsidRDefault="008F3881" w:rsidP="008F3881">
      <w:r w:rsidRPr="00744EB4">
        <w:t>-подготовка документов необходимых для урегулирования претензий клиентов;</w:t>
      </w:r>
    </w:p>
    <w:p w:rsidR="008F3881" w:rsidRPr="00744EB4" w:rsidRDefault="008F3881" w:rsidP="008F3881">
      <w:r w:rsidRPr="00744EB4">
        <w:t>-отправка запросов в соответствующее подразделение /филиал Банка для подготовки ответа клиенту.</w:t>
      </w:r>
    </w:p>
    <w:p w:rsidR="008F3881" w:rsidRPr="00744EB4" w:rsidRDefault="008F3881" w:rsidP="008F3881">
      <w:r w:rsidRPr="00744EB4">
        <w:t>-информирование клиентов о стадиях и результате рассмотрения претензий.</w:t>
      </w:r>
    </w:p>
    <w:p w:rsidR="008F3881" w:rsidRPr="00744EB4" w:rsidRDefault="008F3881" w:rsidP="008F3881">
      <w:r w:rsidRPr="00744EB4">
        <w:t>Работа отдела верификации, способного обрабатывать все поступающие входящие кредитные заявки с учетом  норм по качеству и сервису.</w:t>
      </w:r>
    </w:p>
    <w:p w:rsidR="008F3881" w:rsidRPr="00744EB4" w:rsidRDefault="008F3881" w:rsidP="008F3881">
      <w:r w:rsidRPr="00744EB4">
        <w:t>Работа отдела мониторинга текущей задолженности (софт-</w:t>
      </w:r>
      <w:proofErr w:type="spellStart"/>
      <w:r w:rsidRPr="00744EB4">
        <w:t>коллекшен</w:t>
      </w:r>
      <w:proofErr w:type="spellEnd"/>
      <w:r w:rsidRPr="00744EB4">
        <w:t>), способного совершать все исходящие активности для мониторинга текущей задолженности с учетом  заданных целевых показателей.</w:t>
      </w:r>
    </w:p>
    <w:p w:rsidR="00744EB4" w:rsidRPr="00727E9C" w:rsidRDefault="00744EB4" w:rsidP="00744EB4">
      <w:pPr>
        <w:pStyle w:val="a4"/>
        <w:numPr>
          <w:ilvl w:val="0"/>
          <w:numId w:val="4"/>
        </w:numPr>
        <w:rPr>
          <w:b/>
        </w:rPr>
      </w:pPr>
      <w:r w:rsidRPr="00727E9C">
        <w:rPr>
          <w:b/>
        </w:rPr>
        <w:t xml:space="preserve">Показатели </w:t>
      </w:r>
      <w:proofErr w:type="spellStart"/>
      <w:proofErr w:type="gramStart"/>
      <w:r w:rsidRPr="00727E9C">
        <w:rPr>
          <w:b/>
        </w:rPr>
        <w:t>колл</w:t>
      </w:r>
      <w:proofErr w:type="spellEnd"/>
      <w:r w:rsidRPr="00727E9C">
        <w:rPr>
          <w:b/>
        </w:rPr>
        <w:t>-центра</w:t>
      </w:r>
      <w:proofErr w:type="gramEnd"/>
    </w:p>
    <w:p w:rsidR="00744EB4" w:rsidRPr="00744EB4" w:rsidRDefault="00744EB4" w:rsidP="00744EB4">
      <w:r w:rsidRPr="00744EB4">
        <w:t xml:space="preserve">Показатели </w:t>
      </w:r>
      <w:proofErr w:type="spellStart"/>
      <w:proofErr w:type="gramStart"/>
      <w:r w:rsidRPr="00744EB4">
        <w:t>колл</w:t>
      </w:r>
      <w:proofErr w:type="spellEnd"/>
      <w:r w:rsidRPr="00744EB4">
        <w:t>-центра</w:t>
      </w:r>
      <w:proofErr w:type="gramEnd"/>
      <w:r w:rsidRPr="00744EB4">
        <w:t xml:space="preserve"> </w:t>
      </w:r>
      <w:r w:rsidRPr="00744EB4">
        <w:t xml:space="preserve">ОАО «МТС-Банк» </w:t>
      </w:r>
      <w:r w:rsidRPr="00744EB4">
        <w:t>с начала года (общие значения)</w:t>
      </w:r>
    </w:p>
    <w:tbl>
      <w:tblPr>
        <w:tblW w:w="5827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7"/>
        <w:gridCol w:w="850"/>
      </w:tblGrid>
      <w:tr w:rsidR="00744EB4" w:rsidRPr="00744EB4" w:rsidTr="00744EB4"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4EB4" w:rsidRPr="00744EB4" w:rsidRDefault="00744EB4">
            <w:pPr>
              <w:rPr>
                <w:rFonts w:ascii="Calibri" w:eastAsiaTheme="minorHAnsi" w:hAnsi="Calibri"/>
                <w:sz w:val="22"/>
                <w:lang w:eastAsia="ru-RU"/>
              </w:rPr>
            </w:pPr>
            <w:r w:rsidRPr="00744EB4">
              <w:rPr>
                <w:lang w:eastAsia="ru-RU"/>
              </w:rPr>
              <w:t>Количество вызовов в месяц, шт.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4EB4" w:rsidRPr="00744EB4" w:rsidRDefault="00744EB4">
            <w:pPr>
              <w:jc w:val="right"/>
              <w:rPr>
                <w:rFonts w:ascii="Calibri" w:eastAsiaTheme="minorHAnsi" w:hAnsi="Calibri"/>
                <w:sz w:val="22"/>
                <w:lang w:eastAsia="ru-RU"/>
              </w:rPr>
            </w:pPr>
            <w:r w:rsidRPr="00744EB4">
              <w:rPr>
                <w:lang w:eastAsia="ru-RU"/>
              </w:rPr>
              <w:t>17000</w:t>
            </w:r>
          </w:p>
        </w:tc>
      </w:tr>
      <w:tr w:rsidR="00744EB4" w:rsidRPr="00744EB4" w:rsidTr="00744EB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4EB4" w:rsidRPr="00744EB4" w:rsidRDefault="00744EB4">
            <w:pPr>
              <w:rPr>
                <w:rFonts w:ascii="Calibri" w:eastAsiaTheme="minorHAnsi" w:hAnsi="Calibri"/>
                <w:sz w:val="22"/>
                <w:lang w:eastAsia="ru-RU"/>
              </w:rPr>
            </w:pPr>
            <w:r w:rsidRPr="00744EB4">
              <w:rPr>
                <w:lang w:eastAsia="ru-RU"/>
              </w:rPr>
              <w:t>Среднее время обслуживания 1 клиента, сек.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4EB4" w:rsidRPr="00744EB4" w:rsidRDefault="00744EB4">
            <w:pPr>
              <w:jc w:val="right"/>
              <w:rPr>
                <w:rFonts w:ascii="Calibri" w:eastAsiaTheme="minorHAnsi" w:hAnsi="Calibri"/>
                <w:sz w:val="22"/>
                <w:lang w:eastAsia="ru-RU"/>
              </w:rPr>
            </w:pPr>
            <w:r w:rsidRPr="00744EB4">
              <w:rPr>
                <w:lang w:eastAsia="ru-RU"/>
              </w:rPr>
              <w:t>220</w:t>
            </w:r>
          </w:p>
        </w:tc>
      </w:tr>
      <w:tr w:rsidR="00744EB4" w:rsidRPr="00744EB4" w:rsidTr="00744EB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4EB4" w:rsidRPr="00744EB4" w:rsidRDefault="00744EB4">
            <w:pPr>
              <w:rPr>
                <w:rFonts w:ascii="Calibri" w:eastAsiaTheme="minorHAnsi" w:hAnsi="Calibri"/>
                <w:sz w:val="22"/>
                <w:lang w:eastAsia="ru-RU"/>
              </w:rPr>
            </w:pPr>
            <w:proofErr w:type="spellStart"/>
            <w:r w:rsidRPr="00744EB4">
              <w:rPr>
                <w:lang w:eastAsia="ru-RU"/>
              </w:rPr>
              <w:t>Service</w:t>
            </w:r>
            <w:proofErr w:type="spellEnd"/>
            <w:r w:rsidRPr="00744EB4">
              <w:rPr>
                <w:lang w:eastAsia="ru-RU"/>
              </w:rPr>
              <w:t xml:space="preserve"> </w:t>
            </w:r>
            <w:proofErr w:type="spellStart"/>
            <w:r w:rsidRPr="00744EB4">
              <w:rPr>
                <w:lang w:eastAsia="ru-RU"/>
              </w:rPr>
              <w:t>Level</w:t>
            </w:r>
            <w:proofErr w:type="spellEnd"/>
            <w:r w:rsidRPr="00744EB4">
              <w:rPr>
                <w:lang w:eastAsia="ru-RU"/>
              </w:rPr>
              <w:t xml:space="preserve"> за 30 сек.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4EB4" w:rsidRPr="00744EB4" w:rsidRDefault="00744EB4">
            <w:pPr>
              <w:jc w:val="right"/>
              <w:rPr>
                <w:rFonts w:ascii="Calibri" w:eastAsiaTheme="minorHAnsi" w:hAnsi="Calibri"/>
                <w:sz w:val="22"/>
                <w:lang w:eastAsia="ru-RU"/>
              </w:rPr>
            </w:pPr>
            <w:r w:rsidRPr="00744EB4">
              <w:rPr>
                <w:lang w:eastAsia="ru-RU"/>
              </w:rPr>
              <w:t>80</w:t>
            </w:r>
          </w:p>
        </w:tc>
      </w:tr>
      <w:tr w:rsidR="00744EB4" w:rsidRPr="00744EB4" w:rsidTr="00744EB4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4EB4" w:rsidRPr="00744EB4" w:rsidRDefault="00744EB4">
            <w:pPr>
              <w:rPr>
                <w:rFonts w:ascii="Calibri" w:eastAsiaTheme="minorHAnsi" w:hAnsi="Calibri"/>
                <w:sz w:val="22"/>
                <w:lang w:eastAsia="ru-RU"/>
              </w:rPr>
            </w:pPr>
            <w:r w:rsidRPr="00744EB4">
              <w:rPr>
                <w:lang w:eastAsia="ru-RU"/>
              </w:rPr>
              <w:t>LCR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4EB4" w:rsidRPr="00744EB4" w:rsidRDefault="00744EB4">
            <w:pPr>
              <w:jc w:val="right"/>
              <w:rPr>
                <w:rFonts w:ascii="Calibri" w:eastAsiaTheme="minorHAnsi" w:hAnsi="Calibri"/>
                <w:sz w:val="22"/>
                <w:lang w:eastAsia="ru-RU"/>
              </w:rPr>
            </w:pPr>
            <w:r w:rsidRPr="00744EB4">
              <w:rPr>
                <w:lang w:eastAsia="ru-RU"/>
              </w:rPr>
              <w:t>5</w:t>
            </w:r>
          </w:p>
        </w:tc>
      </w:tr>
    </w:tbl>
    <w:p w:rsidR="00744EB4" w:rsidRPr="00744EB4" w:rsidRDefault="00744EB4" w:rsidP="00744EB4">
      <w:pPr>
        <w:pStyle w:val="a4"/>
        <w:rPr>
          <w:rFonts w:ascii="Calibri" w:eastAsiaTheme="minorHAnsi" w:hAnsi="Calibri"/>
          <w:sz w:val="22"/>
        </w:rPr>
      </w:pPr>
    </w:p>
    <w:p w:rsidR="00744EB4" w:rsidRPr="00744EB4" w:rsidRDefault="00744EB4" w:rsidP="00744EB4"/>
    <w:p w:rsidR="0016512F" w:rsidRPr="00727E9C" w:rsidRDefault="008F3881" w:rsidP="00744EB4">
      <w:pPr>
        <w:pStyle w:val="a4"/>
        <w:keepNext/>
        <w:keepLines/>
        <w:numPr>
          <w:ilvl w:val="0"/>
          <w:numId w:val="4"/>
        </w:numPr>
        <w:spacing w:after="0" w:line="240" w:lineRule="auto"/>
        <w:jc w:val="center"/>
        <w:outlineLvl w:val="0"/>
        <w:rPr>
          <w:b/>
        </w:rPr>
      </w:pPr>
      <w:r w:rsidRPr="00727E9C">
        <w:rPr>
          <w:b/>
        </w:rPr>
        <w:lastRenderedPageBreak/>
        <w:t xml:space="preserve">Требования к </w:t>
      </w:r>
      <w:r w:rsidR="00744EB4" w:rsidRPr="00727E9C">
        <w:rPr>
          <w:b/>
        </w:rPr>
        <w:t>содержанию заявок</w:t>
      </w:r>
    </w:p>
    <w:p w:rsidR="00744EB4" w:rsidRPr="00744EB4" w:rsidRDefault="00744EB4" w:rsidP="00744EB4">
      <w:pPr>
        <w:pStyle w:val="a4"/>
        <w:keepNext/>
        <w:keepLines/>
        <w:spacing w:after="0" w:line="240" w:lineRule="auto"/>
        <w:outlineLvl w:val="0"/>
      </w:pPr>
    </w:p>
    <w:p w:rsidR="008F3881" w:rsidRPr="00744EB4" w:rsidRDefault="008F3881" w:rsidP="00744EB4">
      <w:pPr>
        <w:pStyle w:val="a4"/>
        <w:keepNext/>
        <w:keepLines/>
        <w:numPr>
          <w:ilvl w:val="1"/>
          <w:numId w:val="4"/>
        </w:numPr>
        <w:spacing w:before="480" w:after="0" w:line="240" w:lineRule="auto"/>
        <w:outlineLvl w:val="1"/>
      </w:pPr>
      <w:r w:rsidRPr="00744EB4">
        <w:t xml:space="preserve">Презентация </w:t>
      </w:r>
      <w:proofErr w:type="spellStart"/>
      <w:proofErr w:type="gramStart"/>
      <w:r w:rsidRPr="00744EB4">
        <w:t>колл</w:t>
      </w:r>
      <w:proofErr w:type="spellEnd"/>
      <w:r w:rsidRPr="00744EB4">
        <w:t>-центра</w:t>
      </w:r>
      <w:proofErr w:type="gramEnd"/>
    </w:p>
    <w:p w:rsidR="008F3881" w:rsidRPr="00744EB4" w:rsidRDefault="008F3881" w:rsidP="00744EB4">
      <w:pPr>
        <w:pStyle w:val="a4"/>
        <w:keepNext/>
        <w:keepLines/>
        <w:numPr>
          <w:ilvl w:val="1"/>
          <w:numId w:val="4"/>
        </w:numPr>
        <w:spacing w:before="480" w:after="0" w:line="240" w:lineRule="auto"/>
        <w:outlineLvl w:val="1"/>
      </w:pPr>
      <w:r w:rsidRPr="00744EB4">
        <w:t>Сроки начала оказания услуг</w:t>
      </w:r>
      <w:r w:rsidR="00744EB4">
        <w:t xml:space="preserve"> (готовность услуги)</w:t>
      </w:r>
    </w:p>
    <w:p w:rsidR="008F3881" w:rsidRPr="00744EB4" w:rsidRDefault="008F3881" w:rsidP="00744EB4">
      <w:pPr>
        <w:pStyle w:val="a4"/>
        <w:keepNext/>
        <w:keepLines/>
        <w:numPr>
          <w:ilvl w:val="1"/>
          <w:numId w:val="4"/>
        </w:numPr>
        <w:spacing w:before="480" w:after="0" w:line="240" w:lineRule="auto"/>
        <w:outlineLvl w:val="1"/>
      </w:pPr>
      <w:r w:rsidRPr="00744EB4">
        <w:t xml:space="preserve">Все применимые тарифы на оказание запрашиваемых услуг. Тарифы указывать в рублях с НДС. Тарифы должны включать в себя все </w:t>
      </w:r>
      <w:r w:rsidR="00744EB4" w:rsidRPr="00744EB4">
        <w:t>применимые скидки, а также все сопутствующие</w:t>
      </w:r>
      <w:r w:rsidRPr="00744EB4">
        <w:t xml:space="preserve"> расходы</w:t>
      </w:r>
      <w:r w:rsidR="00744EB4" w:rsidRPr="00744EB4">
        <w:t>,</w:t>
      </w:r>
      <w:r w:rsidRPr="00744EB4">
        <w:t xml:space="preserve"> связанные с оказанием запрашиваемых услуг</w:t>
      </w:r>
      <w:r w:rsidR="00744EB4" w:rsidRPr="00744EB4">
        <w:t>.</w:t>
      </w:r>
    </w:p>
    <w:p w:rsidR="008F3881" w:rsidRPr="00744EB4" w:rsidRDefault="00744EB4" w:rsidP="00744EB4">
      <w:pPr>
        <w:pStyle w:val="a4"/>
        <w:keepNext/>
        <w:keepLines/>
        <w:numPr>
          <w:ilvl w:val="1"/>
          <w:numId w:val="4"/>
        </w:numPr>
        <w:spacing w:before="480" w:after="0" w:line="240" w:lineRule="auto"/>
        <w:outlineLvl w:val="1"/>
      </w:pPr>
      <w:r w:rsidRPr="00744EB4">
        <w:t>Сроки внесения изменений в сценарии</w:t>
      </w:r>
    </w:p>
    <w:p w:rsidR="00744EB4" w:rsidRDefault="00744EB4" w:rsidP="00744EB4">
      <w:pPr>
        <w:pStyle w:val="a4"/>
        <w:keepNext/>
        <w:keepLines/>
        <w:numPr>
          <w:ilvl w:val="1"/>
          <w:numId w:val="4"/>
        </w:numPr>
        <w:spacing w:before="480" w:after="0" w:line="240" w:lineRule="auto"/>
        <w:outlineLvl w:val="1"/>
      </w:pPr>
      <w:r w:rsidRPr="00744EB4">
        <w:t xml:space="preserve">Условия масштабируемости, сроки (в </w:t>
      </w:r>
      <w:proofErr w:type="spellStart"/>
      <w:r w:rsidRPr="00744EB4">
        <w:t>т.ч</w:t>
      </w:r>
      <w:proofErr w:type="spellEnd"/>
      <w:r w:rsidRPr="00744EB4">
        <w:t>. для набора персонала)</w:t>
      </w:r>
    </w:p>
    <w:p w:rsidR="00727E9C" w:rsidRDefault="00727E9C" w:rsidP="00744EB4">
      <w:pPr>
        <w:pStyle w:val="a4"/>
        <w:keepNext/>
        <w:keepLines/>
        <w:numPr>
          <w:ilvl w:val="1"/>
          <w:numId w:val="4"/>
        </w:numPr>
        <w:spacing w:before="480" w:after="0" w:line="240" w:lineRule="auto"/>
        <w:outlineLvl w:val="1"/>
      </w:pPr>
      <w:r>
        <w:t xml:space="preserve">Анкета участника (шаблон прилагается) </w:t>
      </w:r>
    </w:p>
    <w:bookmarkStart w:id="0" w:name="_MON_1477733566"/>
    <w:bookmarkEnd w:id="0"/>
    <w:p w:rsidR="00727E9C" w:rsidRPr="00744EB4" w:rsidRDefault="00727E9C" w:rsidP="00727E9C">
      <w:pPr>
        <w:pStyle w:val="a4"/>
        <w:keepNext/>
        <w:keepLines/>
        <w:spacing w:before="480" w:after="0" w:line="240" w:lineRule="auto"/>
        <w:ind w:left="1069"/>
        <w:outlineLvl w:val="1"/>
      </w:pPr>
      <w:r>
        <w:object w:dxaOrig="1531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3pt;height:49.95pt" o:ole="">
            <v:imagedata r:id="rId6" o:title=""/>
          </v:shape>
          <o:OLEObject Type="Embed" ProgID="Word.Document.12" ShapeID="_x0000_i1025" DrawAspect="Icon" ObjectID="_1477733659" r:id="rId7">
            <o:FieldCodes>\s</o:FieldCodes>
          </o:OLEObject>
        </w:object>
      </w:r>
    </w:p>
    <w:p w:rsidR="00744EB4" w:rsidRPr="00744EB4" w:rsidRDefault="00744EB4" w:rsidP="00744EB4">
      <w:pPr>
        <w:pStyle w:val="a4"/>
        <w:keepNext/>
        <w:keepLines/>
        <w:numPr>
          <w:ilvl w:val="1"/>
          <w:numId w:val="4"/>
        </w:numPr>
        <w:spacing w:before="480" w:after="0" w:line="240" w:lineRule="auto"/>
        <w:outlineLvl w:val="1"/>
      </w:pPr>
      <w:r w:rsidRPr="00744EB4">
        <w:t xml:space="preserve">Условия организации визита представителей банка в </w:t>
      </w:r>
      <w:proofErr w:type="spellStart"/>
      <w:r w:rsidRPr="00744EB4">
        <w:t>колл</w:t>
      </w:r>
      <w:proofErr w:type="spellEnd"/>
      <w:r w:rsidRPr="00744EB4">
        <w:t>-центр участника</w:t>
      </w:r>
    </w:p>
    <w:p w:rsidR="00744EB4" w:rsidRPr="00744EB4" w:rsidRDefault="00744EB4" w:rsidP="00744EB4">
      <w:pPr>
        <w:pStyle w:val="a4"/>
        <w:keepNext/>
        <w:keepLines/>
        <w:spacing w:before="480" w:after="0" w:line="240" w:lineRule="auto"/>
        <w:outlineLvl w:val="1"/>
      </w:pPr>
    </w:p>
    <w:p w:rsidR="00744EB4" w:rsidRPr="00744EB4" w:rsidRDefault="00744EB4" w:rsidP="00744EB4">
      <w:pPr>
        <w:pStyle w:val="a4"/>
        <w:keepNext/>
        <w:keepLines/>
        <w:spacing w:before="480" w:after="0" w:line="240" w:lineRule="auto"/>
        <w:ind w:left="1069"/>
        <w:outlineLvl w:val="1"/>
      </w:pPr>
    </w:p>
    <w:p w:rsidR="00744EB4" w:rsidRPr="00727E9C" w:rsidRDefault="00744EB4" w:rsidP="00744EB4">
      <w:pPr>
        <w:pStyle w:val="a4"/>
        <w:keepNext/>
        <w:keepLines/>
        <w:numPr>
          <w:ilvl w:val="0"/>
          <w:numId w:val="4"/>
        </w:numPr>
        <w:spacing w:before="480" w:after="0" w:line="240" w:lineRule="auto"/>
        <w:jc w:val="center"/>
        <w:outlineLvl w:val="1"/>
        <w:rPr>
          <w:b/>
        </w:rPr>
      </w:pPr>
      <w:r w:rsidRPr="00727E9C">
        <w:rPr>
          <w:b/>
        </w:rPr>
        <w:t>Условия подачи заявок</w:t>
      </w:r>
    </w:p>
    <w:p w:rsidR="00744EB4" w:rsidRPr="00744EB4" w:rsidRDefault="00744EB4" w:rsidP="00744EB4">
      <w:pPr>
        <w:pStyle w:val="a4"/>
        <w:keepNext/>
        <w:keepLines/>
        <w:spacing w:before="480" w:after="0" w:line="240" w:lineRule="auto"/>
        <w:ind w:left="1069"/>
        <w:outlineLvl w:val="1"/>
      </w:pPr>
    </w:p>
    <w:p w:rsidR="00744EB4" w:rsidRDefault="00744EB4" w:rsidP="00727E9C">
      <w:pPr>
        <w:keepNext/>
        <w:keepLines/>
        <w:spacing w:before="480" w:after="0" w:line="240" w:lineRule="auto"/>
        <w:ind w:firstLine="360"/>
        <w:outlineLvl w:val="1"/>
      </w:pPr>
      <w:r w:rsidRPr="00744EB4">
        <w:t xml:space="preserve">Заявки на участие подаются по электронной почте </w:t>
      </w:r>
      <w:hyperlink r:id="rId8" w:history="1">
        <w:r w:rsidRPr="00727E9C">
          <w:rPr>
            <w:rStyle w:val="a5"/>
            <w:color w:val="auto"/>
            <w:lang w:val="en-US"/>
          </w:rPr>
          <w:t>Zakupki</w:t>
        </w:r>
        <w:r w:rsidRPr="00727E9C">
          <w:rPr>
            <w:rStyle w:val="a5"/>
            <w:color w:val="auto"/>
          </w:rPr>
          <w:t>@</w:t>
        </w:r>
        <w:proofErr w:type="spellStart"/>
        <w:r w:rsidRPr="00727E9C">
          <w:rPr>
            <w:rStyle w:val="a5"/>
            <w:color w:val="auto"/>
            <w:lang w:val="en-US"/>
          </w:rPr>
          <w:t>mtsbank</w:t>
        </w:r>
        <w:proofErr w:type="spellEnd"/>
        <w:r w:rsidRPr="00727E9C">
          <w:rPr>
            <w:rStyle w:val="a5"/>
            <w:color w:val="auto"/>
          </w:rPr>
          <w:t>.</w:t>
        </w:r>
        <w:proofErr w:type="spellStart"/>
        <w:r w:rsidRPr="00727E9C">
          <w:rPr>
            <w:rStyle w:val="a5"/>
            <w:color w:val="auto"/>
            <w:lang w:val="en-US"/>
          </w:rPr>
          <w:t>ru</w:t>
        </w:r>
        <w:proofErr w:type="spellEnd"/>
      </w:hyperlink>
      <w:r w:rsidRPr="00744EB4">
        <w:t xml:space="preserve"> до 10:00 (время московское) «02» декабря 2014 г.</w:t>
      </w:r>
    </w:p>
    <w:p w:rsidR="00727E9C" w:rsidRDefault="00727E9C" w:rsidP="00727E9C">
      <w:pPr>
        <w:keepNext/>
        <w:keepLines/>
        <w:spacing w:before="480" w:after="0" w:line="240" w:lineRule="auto"/>
        <w:ind w:firstLine="360"/>
        <w:outlineLvl w:val="1"/>
      </w:pPr>
    </w:p>
    <w:p w:rsidR="00744EB4" w:rsidRPr="00727E9C" w:rsidRDefault="00744EB4" w:rsidP="00744EB4">
      <w:pPr>
        <w:pStyle w:val="a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727E9C">
        <w:rPr>
          <w:b/>
        </w:rPr>
        <w:t xml:space="preserve">Контактные данные организатора </w:t>
      </w:r>
      <w:r w:rsidRPr="00727E9C">
        <w:rPr>
          <w:b/>
        </w:rPr>
        <w:t xml:space="preserve">закупочной </w:t>
      </w:r>
      <w:bookmarkStart w:id="1" w:name="_GoBack"/>
      <w:bookmarkEnd w:id="1"/>
      <w:r w:rsidRPr="00727E9C">
        <w:rPr>
          <w:b/>
        </w:rPr>
        <w:t xml:space="preserve">процедуры: </w:t>
      </w:r>
    </w:p>
    <w:p w:rsidR="00744EB4" w:rsidRPr="00744EB4" w:rsidRDefault="00744EB4" w:rsidP="00744EB4">
      <w:pPr>
        <w:pStyle w:val="a"/>
        <w:numPr>
          <w:ilvl w:val="0"/>
          <w:numId w:val="0"/>
        </w:numPr>
        <w:spacing w:after="0" w:line="240" w:lineRule="auto"/>
        <w:ind w:left="720"/>
        <w:jc w:val="both"/>
        <w:rPr>
          <w:kern w:val="28"/>
          <w:szCs w:val="24"/>
        </w:rPr>
      </w:pPr>
    </w:p>
    <w:p w:rsidR="00744EB4" w:rsidRPr="00744EB4" w:rsidRDefault="00744EB4" w:rsidP="00744EB4">
      <w:pPr>
        <w:pStyle w:val="a"/>
        <w:numPr>
          <w:ilvl w:val="0"/>
          <w:numId w:val="0"/>
        </w:numPr>
        <w:spacing w:after="0" w:line="240" w:lineRule="auto"/>
        <w:ind w:left="720"/>
        <w:jc w:val="both"/>
        <w:rPr>
          <w:kern w:val="28"/>
          <w:szCs w:val="24"/>
        </w:rPr>
      </w:pPr>
      <w:r w:rsidRPr="00744EB4">
        <w:rPr>
          <w:kern w:val="28"/>
          <w:szCs w:val="24"/>
        </w:rPr>
        <w:t>Управление контроля закупок ОАО «МТС-Банк»</w:t>
      </w:r>
    </w:p>
    <w:p w:rsidR="00744EB4" w:rsidRPr="00744EB4" w:rsidRDefault="00744EB4" w:rsidP="00744EB4">
      <w:pPr>
        <w:pStyle w:val="a"/>
        <w:numPr>
          <w:ilvl w:val="0"/>
          <w:numId w:val="0"/>
        </w:numPr>
        <w:spacing w:after="0" w:line="240" w:lineRule="auto"/>
        <w:ind w:left="720"/>
        <w:jc w:val="both"/>
        <w:rPr>
          <w:kern w:val="28"/>
          <w:szCs w:val="24"/>
        </w:rPr>
      </w:pPr>
      <w:r w:rsidRPr="00744EB4">
        <w:rPr>
          <w:kern w:val="28"/>
          <w:szCs w:val="24"/>
        </w:rPr>
        <w:t>Адрес: г. Москва, пр-т Андропова, д.18, корп.1</w:t>
      </w:r>
    </w:p>
    <w:p w:rsidR="00744EB4" w:rsidRPr="00744EB4" w:rsidRDefault="00744EB4" w:rsidP="00744EB4">
      <w:pPr>
        <w:pStyle w:val="a"/>
        <w:numPr>
          <w:ilvl w:val="0"/>
          <w:numId w:val="0"/>
        </w:numPr>
        <w:spacing w:after="0" w:line="240" w:lineRule="auto"/>
        <w:ind w:left="720"/>
        <w:jc w:val="both"/>
        <w:rPr>
          <w:kern w:val="28"/>
          <w:szCs w:val="24"/>
        </w:rPr>
      </w:pPr>
      <w:r w:rsidRPr="00744EB4">
        <w:rPr>
          <w:kern w:val="28"/>
          <w:szCs w:val="24"/>
        </w:rPr>
        <w:t xml:space="preserve">Ответственный: </w:t>
      </w:r>
      <w:r w:rsidRPr="00744EB4">
        <w:rPr>
          <w:kern w:val="28"/>
          <w:szCs w:val="24"/>
        </w:rPr>
        <w:t>Карева Татьяна</w:t>
      </w:r>
    </w:p>
    <w:p w:rsidR="00744EB4" w:rsidRPr="00744EB4" w:rsidRDefault="00744EB4" w:rsidP="00744EB4">
      <w:pPr>
        <w:pStyle w:val="a"/>
        <w:numPr>
          <w:ilvl w:val="0"/>
          <w:numId w:val="0"/>
        </w:numPr>
        <w:spacing w:after="0" w:line="240" w:lineRule="auto"/>
        <w:ind w:left="720"/>
        <w:jc w:val="both"/>
        <w:rPr>
          <w:kern w:val="28"/>
          <w:szCs w:val="24"/>
          <w:lang w:val="en-US"/>
        </w:rPr>
      </w:pPr>
      <w:r w:rsidRPr="00744EB4">
        <w:rPr>
          <w:kern w:val="28"/>
          <w:szCs w:val="24"/>
          <w:lang w:val="en-US"/>
        </w:rPr>
        <w:t xml:space="preserve">e-mail: </w:t>
      </w:r>
      <w:r w:rsidRPr="00744EB4">
        <w:rPr>
          <w:lang w:val="en-US"/>
        </w:rPr>
        <w:t>zakupki@mtsbank.ru</w:t>
      </w:r>
    </w:p>
    <w:p w:rsidR="00744EB4" w:rsidRPr="00744EB4" w:rsidRDefault="00744EB4" w:rsidP="00744EB4">
      <w:pPr>
        <w:pStyle w:val="a"/>
        <w:numPr>
          <w:ilvl w:val="0"/>
          <w:numId w:val="0"/>
        </w:numPr>
        <w:spacing w:after="0" w:line="240" w:lineRule="auto"/>
        <w:ind w:left="720"/>
        <w:jc w:val="both"/>
        <w:rPr>
          <w:kern w:val="28"/>
          <w:szCs w:val="24"/>
        </w:rPr>
      </w:pPr>
      <w:r w:rsidRPr="00744EB4">
        <w:rPr>
          <w:kern w:val="28"/>
          <w:szCs w:val="24"/>
        </w:rPr>
        <w:t>Телефон/факс: +7</w:t>
      </w:r>
      <w:r w:rsidRPr="00744EB4">
        <w:rPr>
          <w:noProof/>
          <w:szCs w:val="24"/>
          <w:lang w:eastAsia="ru-RU"/>
        </w:rPr>
        <w:t>(495) 921-28-00 (доб. 42-66)</w:t>
      </w:r>
    </w:p>
    <w:p w:rsidR="00744EB4" w:rsidRPr="00744EB4" w:rsidRDefault="00744EB4" w:rsidP="00744EB4">
      <w:pPr>
        <w:pStyle w:val="a4"/>
        <w:keepNext/>
        <w:keepLines/>
        <w:spacing w:before="480" w:after="0" w:line="240" w:lineRule="auto"/>
        <w:outlineLvl w:val="1"/>
      </w:pPr>
    </w:p>
    <w:p w:rsidR="008F3881" w:rsidRPr="00744EB4" w:rsidRDefault="008F3881" w:rsidP="008F3881">
      <w:pPr>
        <w:keepNext/>
        <w:keepLines/>
        <w:spacing w:before="480" w:after="0" w:line="240" w:lineRule="auto"/>
        <w:ind w:firstLine="709"/>
        <w:outlineLvl w:val="1"/>
      </w:pPr>
    </w:p>
    <w:sectPr w:rsidR="008F3881" w:rsidRPr="00744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54E7DF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915CCE"/>
    <w:multiLevelType w:val="multilevel"/>
    <w:tmpl w:val="9C308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1AB37A4B"/>
    <w:multiLevelType w:val="hybridMultilevel"/>
    <w:tmpl w:val="26840D9C"/>
    <w:lvl w:ilvl="0" w:tplc="7D4A03A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33647"/>
    <w:multiLevelType w:val="hybridMultilevel"/>
    <w:tmpl w:val="E1BA5C7E"/>
    <w:lvl w:ilvl="0" w:tplc="6BD2F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2F"/>
    <w:rsid w:val="0016512F"/>
    <w:rsid w:val="00727E9C"/>
    <w:rsid w:val="00744EB4"/>
    <w:rsid w:val="008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512F"/>
    <w:pPr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6512F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744EB4"/>
    <w:rPr>
      <w:color w:val="0000FF" w:themeColor="hyperlink"/>
      <w:u w:val="single"/>
    </w:rPr>
  </w:style>
  <w:style w:type="paragraph" w:styleId="a">
    <w:name w:val="List Number"/>
    <w:basedOn w:val="a0"/>
    <w:semiHidden/>
    <w:rsid w:val="00744EB4"/>
    <w:pPr>
      <w:numPr>
        <w:numId w:val="5"/>
      </w:numPr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512F"/>
    <w:pPr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6512F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744EB4"/>
    <w:rPr>
      <w:color w:val="0000FF" w:themeColor="hyperlink"/>
      <w:u w:val="single"/>
    </w:rPr>
  </w:style>
  <w:style w:type="paragraph" w:styleId="a">
    <w:name w:val="List Number"/>
    <w:basedOn w:val="a0"/>
    <w:semiHidden/>
    <w:rsid w:val="00744EB4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tsbank.ru" TargetMode="Externa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TKareva</dc:creator>
  <cp:lastModifiedBy>Карева Татьяна Викторовна</cp:lastModifiedBy>
  <cp:revision>2</cp:revision>
  <dcterms:created xsi:type="dcterms:W3CDTF">2014-11-17T09:48:00Z</dcterms:created>
  <dcterms:modified xsi:type="dcterms:W3CDTF">2014-11-17T09:48:00Z</dcterms:modified>
</cp:coreProperties>
</file>